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F90" w:rsidRDefault="007E6F90" w:rsidP="007E6F90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:rsidR="007E6F90" w:rsidRDefault="007E6F90" w:rsidP="007E6F90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Консультация для воспитателей</w:t>
      </w: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04426" w:rsidRPr="00304426" w:rsidRDefault="00304426" w:rsidP="00304426">
      <w:pPr>
        <w:pStyle w:val="c1"/>
        <w:spacing w:before="0" w:beforeAutospacing="0" w:after="0" w:afterAutospacing="0"/>
        <w:jc w:val="center"/>
        <w:rPr>
          <w:rFonts w:ascii="&amp;quot" w:hAnsi="&amp;quot"/>
          <w:b/>
          <w:color w:val="000000"/>
          <w:sz w:val="48"/>
          <w:szCs w:val="48"/>
        </w:rPr>
      </w:pPr>
      <w:r w:rsidRPr="00304426">
        <w:rPr>
          <w:rStyle w:val="c0"/>
          <w:rFonts w:ascii="&amp;quot" w:hAnsi="&amp;quot"/>
          <w:b/>
          <w:color w:val="000000"/>
          <w:sz w:val="48"/>
          <w:szCs w:val="48"/>
        </w:rPr>
        <w:t>«Роль игровых технологий в развитии детей</w:t>
      </w:r>
      <w:r>
        <w:rPr>
          <w:rStyle w:val="c0"/>
          <w:rFonts w:ascii="&amp;quot" w:hAnsi="&amp;quot"/>
          <w:b/>
          <w:color w:val="000000"/>
          <w:sz w:val="48"/>
          <w:szCs w:val="48"/>
        </w:rPr>
        <w:t xml:space="preserve"> </w:t>
      </w:r>
      <w:r w:rsidRPr="00304426">
        <w:rPr>
          <w:rStyle w:val="c0"/>
          <w:rFonts w:ascii="&amp;quot" w:hAnsi="&amp;quot"/>
          <w:b/>
          <w:color w:val="000000"/>
          <w:sz w:val="48"/>
          <w:szCs w:val="48"/>
        </w:rPr>
        <w:t>дошкольного возраста»</w:t>
      </w: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Выполнила: воспитатель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О.Е.Евсеева</w:t>
      </w:r>
      <w:proofErr w:type="spellEnd"/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04426" w:rsidRDefault="00304426" w:rsidP="00304426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г.о.Серпухов</w:t>
      </w:r>
      <w:proofErr w:type="spellEnd"/>
    </w:p>
    <w:p w:rsidR="00C21A58" w:rsidRDefault="00C21A58" w:rsidP="00304426">
      <w:pPr>
        <w:pStyle w:val="c1"/>
        <w:spacing w:before="0" w:beforeAutospacing="0" w:after="0" w:afterAutospacing="0"/>
        <w:jc w:val="center"/>
        <w:rPr>
          <w:rStyle w:val="c0"/>
          <w:rFonts w:ascii="&amp;quot" w:hAnsi="&amp;quot"/>
          <w:b/>
          <w:color w:val="000000"/>
          <w:sz w:val="32"/>
          <w:szCs w:val="32"/>
        </w:rPr>
      </w:pPr>
      <w:r w:rsidRPr="00C21A58">
        <w:rPr>
          <w:rStyle w:val="c0"/>
          <w:rFonts w:ascii="&amp;quot" w:hAnsi="&amp;quot"/>
          <w:b/>
          <w:color w:val="000000"/>
          <w:sz w:val="32"/>
          <w:szCs w:val="32"/>
        </w:rPr>
        <w:lastRenderedPageBreak/>
        <w:t>Роль игровых технологий в развитии детей</w:t>
      </w:r>
    </w:p>
    <w:p w:rsidR="00C21A58" w:rsidRPr="00C21A58" w:rsidRDefault="00C21A58" w:rsidP="00304426">
      <w:pPr>
        <w:pStyle w:val="c1"/>
        <w:spacing w:before="0" w:beforeAutospacing="0" w:after="0" w:afterAutospacing="0"/>
        <w:jc w:val="center"/>
        <w:rPr>
          <w:rStyle w:val="c0"/>
          <w:rFonts w:ascii="&amp;quot" w:hAnsi="&amp;quot"/>
          <w:b/>
          <w:color w:val="000000"/>
          <w:sz w:val="32"/>
          <w:szCs w:val="32"/>
        </w:rPr>
      </w:pPr>
      <w:r w:rsidRPr="00C21A58">
        <w:rPr>
          <w:rStyle w:val="c0"/>
          <w:rFonts w:ascii="&amp;quot" w:hAnsi="&amp;quot"/>
          <w:b/>
          <w:color w:val="000000"/>
          <w:sz w:val="32"/>
          <w:szCs w:val="32"/>
        </w:rPr>
        <w:t>дошкольного возраста.</w:t>
      </w:r>
    </w:p>
    <w:p w:rsidR="00C21A58" w:rsidRDefault="00C21A58" w:rsidP="00A25FD2">
      <w:pPr>
        <w:pStyle w:val="c1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  <w:sz w:val="28"/>
          <w:szCs w:val="28"/>
        </w:rPr>
      </w:pP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  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 Игра —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  Цель игровой терапии - не менять ребенка и не переделывать его, не учить его каким-то специальным поведенческим навыкам, а дать возможность “прожить” в игре волнующие его ситуации при полном внимании и сопереживании взрослого.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  Используя игровые технологии в образовательном процессе, взрослому необходимо обладать эмпатией, доброжелательностью, уметь осуществлять эмоциональную поддержку, создавать радостную обстановку, поощрения любой выдумки и фантазии ребенка. Только в этом случае игра будет полезна для развития ребенка и создания положительной атмосферы сотрудничества со взрослым. 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Сначала они используются как отдельные игровые моменты. Игровые моменты очень важны в педагогическом процессе, особенно в период адаптации детей в детском учреждении. Начиная с двух - трех лет их основная задача - это формирование эмоционального контакта, доверия детей к воспитателю, умения видеть в воспитателе доброго, всегда готового прийти на помощь человека (как мама), интересного партнера в игре. Первые игровые ситуации должны быть фронтальными, чтобы ни один ребенок не чувствовал себя обделенным вниманием. Это игры типа “Хоровод”, “Догонялки” и “Выдувание мыльных пузырей”.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В дальнейшем важной особенностью игровых технологий, которые     используют воспитатели-педагоги в своей работе, является то, что игровые моменты проникают во все виды деятельности детей: труд и игра, учебная деятельность и игра, повседневная бытовая деятельность, связанная с выполнением режима и игра.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 В деятельности с помощью игровых технологий у детей развиваются психические процессы. 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Игровые технологии, направленные на развитие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восприятия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.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Для детей З-х лет возможна организация игровой ситуации типа “Что катится?” - воспитанники при этом организованы в веселую игру – соревнование: “Кто быстрее докатит свою фигурку до игрушечных ворот?” </w:t>
      </w:r>
      <w:r>
        <w:rPr>
          <w:rStyle w:val="c0"/>
          <w:rFonts w:ascii="&amp;quot" w:hAnsi="&amp;quot"/>
          <w:color w:val="000000"/>
          <w:sz w:val="28"/>
          <w:szCs w:val="28"/>
        </w:rPr>
        <w:lastRenderedPageBreak/>
        <w:t>Такими фигурками может быть шарик и кубик, квадратик и круг. Педагог вместе с ребенком делает вывод, что острые углы мешают катиться кубику и квадратику: “Шарик катится, а кубик - нет”. Затем воспитатель учит малыша рисовать квадрат и круг (закрепляются знания).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Игровые технологии могут быть направлены и на развитие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внимания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.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В дошкольном возрасте происходит постепенный переход от непроизвольного внимания к произвольному. Произвольное внимание предполагает умение сосредоточиться на задании, даже если оно не очень интересно, но этому необходимо учить детей, снова используя игровые приемы.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        К примеру, игровая ситуация на внимание: “Найди такой же” - воспитатель может предложить малышу выбрать из 4-6 шариков, кубиков, фигурок (по цвету, величине), игрушек “такой же”, как у него. Или игра “Найди ошибку”, где взрослый специально допускает ошибку в своих действиях (к примеру, рисует на заснеженном дереве листья), а ребенок должен ее заметить.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 Игровые технологии помогают в развитии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памяти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, которая так же, как и внимание постепенно становится произвольной. В этом детям помогут игры типа “Магазин”, “Запомни узор” и “Нарисуй, как было” и другие.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Игровые технологии способствуют развитию мышления ребенка. Как мы знаем, развитие мышления ребенка происходит при овладении тремя основными формами мышления: наглядно-действенным, наглядно-образным и логическим. 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   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Наглядно-действенное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 - это мышление в действии. Оно развивается в процессе использования игровых приемов и методов обучения в ходе осуществления действий, игр с предметами и игрушками. 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       Образное мышление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 - когда ребенок научился сравнивать, выделять самое существенное в предметах и может осуществлять свои действия, ориентируясь не на ситуацию, а на образные представления. 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На развитие образного и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логического мышления</w:t>
      </w:r>
      <w:r>
        <w:rPr>
          <w:rStyle w:val="c0"/>
          <w:rFonts w:ascii="&amp;quot" w:hAnsi="&amp;quot"/>
          <w:color w:val="000000"/>
          <w:sz w:val="28"/>
          <w:szCs w:val="28"/>
        </w:rPr>
        <w:t> направлены многие дидактические игры. Логическое мышление формируется в процессе обучения ребенка умению рассуждать, находить причинно-следственные связи, делать умозаключения.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 С помощью игровых технологий развиваются и </w:t>
      </w:r>
      <w:r>
        <w:rPr>
          <w:rStyle w:val="c0"/>
          <w:rFonts w:ascii="&amp;quot" w:hAnsi="&amp;quot"/>
          <w:b/>
          <w:bCs/>
          <w:color w:val="000000"/>
          <w:sz w:val="28"/>
          <w:szCs w:val="28"/>
        </w:rPr>
        <w:t>творческие способности</w:t>
      </w:r>
      <w:r>
        <w:rPr>
          <w:rStyle w:val="c0"/>
          <w:rFonts w:ascii="&amp;quot" w:hAnsi="&amp;quot"/>
          <w:color w:val="000000"/>
          <w:sz w:val="28"/>
          <w:szCs w:val="28"/>
        </w:rPr>
        <w:t> ребенка. В том числе, речь идет о развитии творческого мышления и воображения. Использование игровых приемов и методов в нестандартных, проблемных ситуациях, требующих выбора решения из ряда альтернатив, у детей формируется гибкое, оригинальное мышление. Например, на занятиях по ознакомлению детей с художественной литературой (совместный пересказ художественных произведений или сочинение новых сказок, историй) воспитанники получают опыт, который позволит им играть затем в игры- придумки, игры – фантазирования.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Комплексное использование игровых технологий разной целевой направленности помогает подготовить ребенка к школе. С точки зрения формирования мотивационной и эмоционально-волевой готовности к школе, каждая игровая ситуация общения дошкольника со взрослыми, с другими </w:t>
      </w:r>
      <w:r>
        <w:rPr>
          <w:rStyle w:val="c0"/>
          <w:rFonts w:ascii="&amp;quot" w:hAnsi="&amp;quot"/>
          <w:color w:val="000000"/>
          <w:sz w:val="28"/>
          <w:szCs w:val="28"/>
        </w:rPr>
        <w:lastRenderedPageBreak/>
        <w:t>детьми является для ребенка “школой сотрудничества”,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 Проблемы формирования интеллектуальной готовности к школе решают игры, направленные на развитие психических процессов, а также специальные игры, которые развивают у малыша элементарные математические представления, знакомят его со звуковым анализом слова, готовят руку к овладению письмом.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       Таким образом, игровые технологии тесно связаны со всеми сторонами воспитательной и образовательной работы детского сада и решением его основных задач. Однако существует аспект их использования, который направлен на повышение качества педагогического процесса через решение ситуативных проблем, возникающих в ходе его осуществления. Благодаря этому игровые технологии оказываются одним из механизмов регулирования качества образования в детском саду: они могут быть использованы для нивелирования отрицательных факторов, влияющих на снижение его эффективности. Если с детьми занимаются игровой терапией систематически, то они приобретают способность управлять своим поведением, легче переносить запреты, становятся более гибкими в общении и менее застенчивыми, легче вступают в сотрудничество, более “пристойно” выражают гнев, избавляются от страха. В их игровой деятельности начинают преобладать сюжетно-ролевые игры с отображением отношений людей. В качестве одного из эффективных видов </w:t>
      </w:r>
      <w:proofErr w:type="spellStart"/>
      <w:r>
        <w:rPr>
          <w:rStyle w:val="c0"/>
          <w:rFonts w:ascii="&amp;quot" w:hAnsi="&amp;quot"/>
          <w:color w:val="000000"/>
          <w:sz w:val="28"/>
          <w:szCs w:val="28"/>
        </w:rPr>
        <w:t>игротерапевтических</w:t>
      </w:r>
      <w:proofErr w:type="spellEnd"/>
      <w:r>
        <w:rPr>
          <w:rStyle w:val="c0"/>
          <w:rFonts w:ascii="&amp;quot" w:hAnsi="&amp;quot"/>
          <w:color w:val="000000"/>
          <w:sz w:val="28"/>
          <w:szCs w:val="28"/>
        </w:rPr>
        <w:t xml:space="preserve"> средств используются народные игры с куклами, потешками, хороводами, играми-шутками.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       Используя в педагогическом процессе народные игры, воспитатели не только реализуют обучающие и развивающие функции игровых технологий, но и различные воспитательные функции: они одновременно приобщают воспитанников к народной культуре. Это важное направление регионального компонента образовательной программы детского сада, которое пока еще развито недостаточно.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Некоторые современные образовательные программы предлагают использовать народную игру как средство педагогической коррекции поведения детей. Например, они используются в работе логопедов в детских образовательных учреждениях (театрализованные игры в коррекции заикания и др.).</w:t>
      </w:r>
    </w:p>
    <w:p w:rsidR="00A25FD2" w:rsidRDefault="00A25FD2" w:rsidP="00A25FD2">
      <w:pPr>
        <w:pStyle w:val="c1"/>
        <w:spacing w:before="0" w:beforeAutospacing="0" w:after="0" w:afterAutospacing="0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         Театрально-игровая деятельность обогащает детей в целом новыми впечатлениями, знаниями, умениями, развивает интерес к литературе, театру, формирует диалогическую, эмоционально-насыщенную речь, активизирует словарь, способствует нравственно-эстетическому воспитанию каждого ребенка.</w:t>
      </w:r>
    </w:p>
    <w:p w:rsidR="00004465" w:rsidRDefault="00004465"/>
    <w:sectPr w:rsidR="0000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2F"/>
    <w:rsid w:val="00004465"/>
    <w:rsid w:val="002C3E2F"/>
    <w:rsid w:val="00304426"/>
    <w:rsid w:val="007E6F90"/>
    <w:rsid w:val="00A25FD2"/>
    <w:rsid w:val="00C21A58"/>
    <w:rsid w:val="00E2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1DC90-3C0F-4BDE-BC8A-D5F77FD3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2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5FD2"/>
  </w:style>
  <w:style w:type="character" w:customStyle="1" w:styleId="c3">
    <w:name w:val="c3"/>
    <w:basedOn w:val="a0"/>
    <w:rsid w:val="00A25FD2"/>
  </w:style>
  <w:style w:type="paragraph" w:customStyle="1" w:styleId="c1">
    <w:name w:val="c1"/>
    <w:basedOn w:val="a"/>
    <w:rsid w:val="00A2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5FD2"/>
  </w:style>
  <w:style w:type="paragraph" w:styleId="a3">
    <w:name w:val="Normal (Web)"/>
    <w:basedOn w:val="a"/>
    <w:uiPriority w:val="99"/>
    <w:semiHidden/>
    <w:unhideWhenUsed/>
    <w:rsid w:val="007E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1247</Words>
  <Characters>7108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6</cp:revision>
  <dcterms:created xsi:type="dcterms:W3CDTF">2018-09-11T05:20:00Z</dcterms:created>
  <dcterms:modified xsi:type="dcterms:W3CDTF">2023-10-03T14:02:00Z</dcterms:modified>
</cp:coreProperties>
</file>